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817D41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A315B69" wp14:editId="628CB64A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09B89A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817D41" w:rsidRDefault="00817D41"/>
    <w:p w:rsidR="00817D41" w:rsidRDefault="00817D41">
      <w:bookmarkStart w:id="0" w:name="_GoBack"/>
      <w:bookmarkEnd w:id="0"/>
    </w:p>
    <w:p w:rsidR="00AA7CFF" w:rsidRPr="001217EF" w:rsidRDefault="00442ED1" w:rsidP="00AA7CFF">
      <w:pPr>
        <w:rPr>
          <w:rFonts w:ascii="Arial Nova Light" w:hAnsi="Arial Nova Light" w:cs="Arial"/>
          <w:b/>
          <w:sz w:val="44"/>
          <w:szCs w:val="44"/>
        </w:rPr>
      </w:pPr>
      <w:r w:rsidRPr="001217EF">
        <w:rPr>
          <w:rFonts w:ascii="Arial Nova Light" w:hAnsi="Arial Nova Light" w:cs="Arial"/>
          <w:b/>
          <w:sz w:val="44"/>
          <w:szCs w:val="44"/>
        </w:rPr>
        <w:t>Chronische pijn betekent voor mij …</w:t>
      </w:r>
    </w:p>
    <w:p w:rsidR="00AA7CFF" w:rsidRPr="001217EF" w:rsidRDefault="00AA7CFF">
      <w:pPr>
        <w:rPr>
          <w:rFonts w:ascii="Arial" w:hAnsi="Arial" w:cs="Arial"/>
          <w:sz w:val="28"/>
          <w:szCs w:val="28"/>
        </w:rPr>
      </w:pPr>
    </w:p>
    <w:sectPr w:rsidR="00AA7CFF" w:rsidRPr="0012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F"/>
    <w:rsid w:val="000439A4"/>
    <w:rsid w:val="001217EF"/>
    <w:rsid w:val="00442ED1"/>
    <w:rsid w:val="00817D41"/>
    <w:rsid w:val="00A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8234"/>
  <w15:chartTrackingRefBased/>
  <w15:docId w15:val="{151FEDBA-37DE-402C-9E41-74D753AD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2018-11-25T12:43:00Z</dcterms:created>
  <dcterms:modified xsi:type="dcterms:W3CDTF">2019-01-24T09:09:00Z</dcterms:modified>
</cp:coreProperties>
</file>